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15647" w14:textId="77777777" w:rsidR="00BE4022" w:rsidRPr="00BE4022" w:rsidRDefault="00BE4022" w:rsidP="00BE4022">
      <w:pPr>
        <w:pStyle w:val="Sinespaciado"/>
        <w:jc w:val="center"/>
        <w:rPr>
          <w:rFonts w:ascii="Arial" w:hAnsi="Arial" w:cs="Arial"/>
          <w:b/>
          <w:bCs/>
          <w:sz w:val="24"/>
          <w:szCs w:val="24"/>
        </w:rPr>
      </w:pPr>
      <w:r w:rsidRPr="00BE4022">
        <w:rPr>
          <w:rFonts w:ascii="Arial" w:hAnsi="Arial" w:cs="Arial"/>
          <w:b/>
          <w:bCs/>
          <w:sz w:val="24"/>
          <w:szCs w:val="24"/>
        </w:rPr>
        <w:t>RECIBEN SERVIDORES PÚBLICOS DE CANCÚN CAPACITACIÓN SOBRE DELITOS EN MATERIA DE CORRUPCIÓN</w:t>
      </w:r>
    </w:p>
    <w:p w14:paraId="7CC7AFCA" w14:textId="77777777" w:rsidR="00BE4022" w:rsidRPr="00BE4022" w:rsidRDefault="00BE4022" w:rsidP="00BE4022">
      <w:pPr>
        <w:pStyle w:val="Sinespaciado"/>
        <w:jc w:val="both"/>
        <w:rPr>
          <w:rFonts w:ascii="Arial" w:hAnsi="Arial" w:cs="Arial"/>
          <w:b/>
          <w:bCs/>
          <w:sz w:val="24"/>
          <w:szCs w:val="24"/>
        </w:rPr>
      </w:pPr>
      <w:r w:rsidRPr="00BE4022">
        <w:rPr>
          <w:rFonts w:ascii="Arial" w:hAnsi="Arial" w:cs="Arial"/>
          <w:b/>
          <w:bCs/>
          <w:sz w:val="24"/>
          <w:szCs w:val="24"/>
        </w:rPr>
        <w:t xml:space="preserve">  </w:t>
      </w:r>
    </w:p>
    <w:p w14:paraId="13AFDBF6" w14:textId="77777777" w:rsidR="00BE4022" w:rsidRPr="00BE4022" w:rsidRDefault="00BE4022" w:rsidP="00BE4022">
      <w:pPr>
        <w:pStyle w:val="Sinespaciado"/>
        <w:jc w:val="both"/>
        <w:rPr>
          <w:rFonts w:ascii="Arial" w:hAnsi="Arial" w:cs="Arial"/>
          <w:sz w:val="24"/>
          <w:szCs w:val="24"/>
        </w:rPr>
      </w:pPr>
      <w:r w:rsidRPr="00BE4022">
        <w:rPr>
          <w:rFonts w:ascii="Arial" w:hAnsi="Arial" w:cs="Arial"/>
          <w:b/>
          <w:bCs/>
          <w:sz w:val="24"/>
          <w:szCs w:val="24"/>
        </w:rPr>
        <w:t>Cancún, Q. R., a 03 de septiembre de 2026.-</w:t>
      </w:r>
      <w:r w:rsidRPr="00BE4022">
        <w:rPr>
          <w:rFonts w:ascii="Arial" w:hAnsi="Arial" w:cs="Arial"/>
          <w:sz w:val="24"/>
          <w:szCs w:val="24"/>
        </w:rPr>
        <w:t xml:space="preserve"> Servidores públicos de diferentes dependencias del Ayuntamiento de Benito Juárez recibieron el curso: “Técnicas de Investigación y Seguimiento en Delitos en Materia de Corrupción”, impartido por la Fiscalía Especializada en Combate a la Corrupción del Estado de Quintana Roo, siendo el primero de un seminario conformado por cinco módulos para promover la cultura de la legalidad, la prevención de estos actos y el fomento de la denuncia. </w:t>
      </w:r>
    </w:p>
    <w:p w14:paraId="5C961E58" w14:textId="77777777" w:rsidR="00BE4022" w:rsidRPr="00BE4022" w:rsidRDefault="00BE4022" w:rsidP="00BE4022">
      <w:pPr>
        <w:pStyle w:val="Sinespaciado"/>
        <w:jc w:val="both"/>
        <w:rPr>
          <w:rFonts w:ascii="Arial" w:hAnsi="Arial" w:cs="Arial"/>
          <w:sz w:val="24"/>
          <w:szCs w:val="24"/>
        </w:rPr>
      </w:pPr>
    </w:p>
    <w:p w14:paraId="0616F5BB" w14:textId="77777777" w:rsidR="00BE4022" w:rsidRPr="00BE4022" w:rsidRDefault="00BE4022" w:rsidP="00BE4022">
      <w:pPr>
        <w:pStyle w:val="Sinespaciado"/>
        <w:jc w:val="both"/>
        <w:rPr>
          <w:rFonts w:ascii="Arial" w:hAnsi="Arial" w:cs="Arial"/>
          <w:sz w:val="24"/>
          <w:szCs w:val="24"/>
        </w:rPr>
      </w:pPr>
      <w:r w:rsidRPr="00BE4022">
        <w:rPr>
          <w:rFonts w:ascii="Arial" w:hAnsi="Arial" w:cs="Arial"/>
          <w:sz w:val="24"/>
          <w:szCs w:val="24"/>
        </w:rPr>
        <w:t xml:space="preserve">En representación de la Encargada de Despacho de la Presidencia Municipal, Landy Guadalupe Canché Pantoja, el contralor municipal Hilario Gutiérrez </w:t>
      </w:r>
      <w:proofErr w:type="spellStart"/>
      <w:r w:rsidRPr="00BE4022">
        <w:rPr>
          <w:rFonts w:ascii="Arial" w:hAnsi="Arial" w:cs="Arial"/>
          <w:sz w:val="24"/>
          <w:szCs w:val="24"/>
        </w:rPr>
        <w:t>Valasis</w:t>
      </w:r>
      <w:proofErr w:type="spellEnd"/>
      <w:r w:rsidRPr="00BE4022">
        <w:rPr>
          <w:rFonts w:ascii="Arial" w:hAnsi="Arial" w:cs="Arial"/>
          <w:sz w:val="24"/>
          <w:szCs w:val="24"/>
        </w:rPr>
        <w:t xml:space="preserve">, indicó que el objetivo es fortalecer las capacidades de los trabajadores municipales de la Contraloría, direcciones de Asuntos Jurídicos y de Asuntos Internos de la Secretaría de Seguridad Ciudadana y Tránsito, ya que el combate a la impunidad no solamente implica investigar y sancionar, sino cuando se presentan conductas irregulares se requiere contar con las personas preparadas en el tema. </w:t>
      </w:r>
    </w:p>
    <w:p w14:paraId="39DDBFA8" w14:textId="77777777" w:rsidR="00BE4022" w:rsidRPr="00BE4022" w:rsidRDefault="00BE4022" w:rsidP="00BE4022">
      <w:pPr>
        <w:pStyle w:val="Sinespaciado"/>
        <w:jc w:val="both"/>
        <w:rPr>
          <w:rFonts w:ascii="Arial" w:hAnsi="Arial" w:cs="Arial"/>
          <w:sz w:val="24"/>
          <w:szCs w:val="24"/>
        </w:rPr>
      </w:pPr>
    </w:p>
    <w:p w14:paraId="0B0E56C4" w14:textId="77777777" w:rsidR="00BE4022" w:rsidRPr="00BE4022" w:rsidRDefault="00BE4022" w:rsidP="00BE4022">
      <w:pPr>
        <w:pStyle w:val="Sinespaciado"/>
        <w:jc w:val="both"/>
        <w:rPr>
          <w:rFonts w:ascii="Arial" w:hAnsi="Arial" w:cs="Arial"/>
          <w:sz w:val="24"/>
          <w:szCs w:val="24"/>
        </w:rPr>
      </w:pPr>
      <w:r w:rsidRPr="00BE4022">
        <w:rPr>
          <w:rFonts w:ascii="Arial" w:hAnsi="Arial" w:cs="Arial"/>
          <w:sz w:val="24"/>
          <w:szCs w:val="24"/>
        </w:rPr>
        <w:t xml:space="preserve">También destacó que el tópico se dio gracias a la coordinación que prevalece con la instancia estatal, en el marco del convenio de colaboración suscrito el pasado 26 de febrero para fortalecer la prevención, investigación y combate a la corrupción. </w:t>
      </w:r>
    </w:p>
    <w:p w14:paraId="402362A9" w14:textId="77777777" w:rsidR="00BE4022" w:rsidRPr="00BE4022" w:rsidRDefault="00BE4022" w:rsidP="00BE4022">
      <w:pPr>
        <w:pStyle w:val="Sinespaciado"/>
        <w:jc w:val="both"/>
        <w:rPr>
          <w:rFonts w:ascii="Arial" w:hAnsi="Arial" w:cs="Arial"/>
          <w:sz w:val="24"/>
          <w:szCs w:val="24"/>
        </w:rPr>
      </w:pPr>
    </w:p>
    <w:p w14:paraId="288CD5D9" w14:textId="77777777" w:rsidR="00BE4022" w:rsidRPr="00BE4022" w:rsidRDefault="00BE4022" w:rsidP="00BE4022">
      <w:pPr>
        <w:pStyle w:val="Sinespaciado"/>
        <w:jc w:val="both"/>
        <w:rPr>
          <w:rFonts w:ascii="Arial" w:hAnsi="Arial" w:cs="Arial"/>
          <w:sz w:val="24"/>
          <w:szCs w:val="24"/>
        </w:rPr>
      </w:pPr>
      <w:r w:rsidRPr="00BE4022">
        <w:rPr>
          <w:rFonts w:ascii="Arial" w:hAnsi="Arial" w:cs="Arial"/>
          <w:sz w:val="24"/>
          <w:szCs w:val="24"/>
        </w:rPr>
        <w:t xml:space="preserve">Con relación al contenido del taller, indicó que la finalidad es conocer las técnicas y herramientas que intervienen en la investigación y seguimientos relacionados a posibles hechos de ese tipo, para que desarrollen su trabajo con apego a la legalidad. </w:t>
      </w:r>
    </w:p>
    <w:p w14:paraId="3DF4A140" w14:textId="77777777" w:rsidR="00BE4022" w:rsidRPr="00BE4022" w:rsidRDefault="00BE4022" w:rsidP="00BE4022">
      <w:pPr>
        <w:pStyle w:val="Sinespaciado"/>
        <w:jc w:val="both"/>
        <w:rPr>
          <w:rFonts w:ascii="Arial" w:hAnsi="Arial" w:cs="Arial"/>
          <w:sz w:val="24"/>
          <w:szCs w:val="24"/>
        </w:rPr>
      </w:pPr>
    </w:p>
    <w:p w14:paraId="6CDAEFA9" w14:textId="77777777" w:rsidR="00BE4022" w:rsidRPr="00BE4022" w:rsidRDefault="00BE4022" w:rsidP="00BE4022">
      <w:pPr>
        <w:pStyle w:val="Sinespaciado"/>
        <w:jc w:val="both"/>
        <w:rPr>
          <w:rFonts w:ascii="Arial" w:hAnsi="Arial" w:cs="Arial"/>
          <w:sz w:val="24"/>
          <w:szCs w:val="24"/>
        </w:rPr>
      </w:pPr>
      <w:r w:rsidRPr="00BE4022">
        <w:rPr>
          <w:rFonts w:ascii="Arial" w:hAnsi="Arial" w:cs="Arial"/>
          <w:sz w:val="24"/>
          <w:szCs w:val="24"/>
        </w:rPr>
        <w:t xml:space="preserve">Anunció </w:t>
      </w:r>
      <w:proofErr w:type="gramStart"/>
      <w:r w:rsidRPr="00BE4022">
        <w:rPr>
          <w:rFonts w:ascii="Arial" w:hAnsi="Arial" w:cs="Arial"/>
          <w:sz w:val="24"/>
          <w:szCs w:val="24"/>
        </w:rPr>
        <w:t>que</w:t>
      </w:r>
      <w:proofErr w:type="gramEnd"/>
      <w:r w:rsidRPr="00BE4022">
        <w:rPr>
          <w:rFonts w:ascii="Arial" w:hAnsi="Arial" w:cs="Arial"/>
          <w:sz w:val="24"/>
          <w:szCs w:val="24"/>
        </w:rPr>
        <w:t xml:space="preserve"> como parte del mismo convenio establecido, la dirección de Investigación en Materia de Responsabilidades Administrativas ha presentado varias denuncias a la Fiscalía Especializada en Combate a la Corrupción de servidores públicos que se han apartado de sus obligaciones legales e incluso en un caso se tiene judicializado y vinculado a proceso. </w:t>
      </w:r>
    </w:p>
    <w:p w14:paraId="26291750" w14:textId="77777777" w:rsidR="00BE4022" w:rsidRPr="00BE4022" w:rsidRDefault="00BE4022" w:rsidP="00BE4022">
      <w:pPr>
        <w:pStyle w:val="Sinespaciado"/>
        <w:jc w:val="both"/>
        <w:rPr>
          <w:rFonts w:ascii="Arial" w:hAnsi="Arial" w:cs="Arial"/>
          <w:sz w:val="24"/>
          <w:szCs w:val="24"/>
        </w:rPr>
      </w:pPr>
    </w:p>
    <w:p w14:paraId="117027B7" w14:textId="77777777" w:rsidR="00BE4022" w:rsidRPr="00BE4022" w:rsidRDefault="00BE4022" w:rsidP="00BE4022">
      <w:pPr>
        <w:pStyle w:val="Sinespaciado"/>
        <w:jc w:val="both"/>
        <w:rPr>
          <w:rFonts w:ascii="Arial" w:hAnsi="Arial" w:cs="Arial"/>
          <w:sz w:val="24"/>
          <w:szCs w:val="24"/>
        </w:rPr>
      </w:pPr>
      <w:r w:rsidRPr="00BE4022">
        <w:rPr>
          <w:rFonts w:ascii="Arial" w:hAnsi="Arial" w:cs="Arial"/>
          <w:sz w:val="24"/>
          <w:szCs w:val="24"/>
        </w:rPr>
        <w:t xml:space="preserve">Por su parte, la directora de Vinculación Interinstitucional y Comunicación Social de dicha Fiscalía, Adriana Villanueva Cruz, precisó que el curso abordará los pasos para seguir al momento que la Contraloría Municipal conoce de una denuncia por actos de corrupción o si en alguna supervisión, hay hechos que podrían constituir ese delito. </w:t>
      </w:r>
    </w:p>
    <w:p w14:paraId="16B04E2E" w14:textId="77777777" w:rsidR="00BE4022" w:rsidRPr="00BE4022" w:rsidRDefault="00BE4022" w:rsidP="00BE4022">
      <w:pPr>
        <w:pStyle w:val="Sinespaciado"/>
        <w:jc w:val="both"/>
        <w:rPr>
          <w:rFonts w:ascii="Arial" w:hAnsi="Arial" w:cs="Arial"/>
          <w:sz w:val="24"/>
          <w:szCs w:val="24"/>
        </w:rPr>
      </w:pPr>
    </w:p>
    <w:p w14:paraId="04B4051E" w14:textId="77777777" w:rsidR="00BE4022" w:rsidRPr="00BE4022" w:rsidRDefault="00BE4022" w:rsidP="00BE4022">
      <w:pPr>
        <w:pStyle w:val="Sinespaciado"/>
        <w:jc w:val="both"/>
        <w:rPr>
          <w:rFonts w:ascii="Arial" w:hAnsi="Arial" w:cs="Arial"/>
          <w:sz w:val="24"/>
          <w:szCs w:val="24"/>
        </w:rPr>
      </w:pPr>
      <w:r w:rsidRPr="00BE4022">
        <w:rPr>
          <w:rFonts w:ascii="Arial" w:hAnsi="Arial" w:cs="Arial"/>
          <w:sz w:val="24"/>
          <w:szCs w:val="24"/>
        </w:rPr>
        <w:t xml:space="preserve">En el arranque de la capacitación estuvieron presentes también el secretario de Seguridad Ciudadana y Tránsito, Jaime Padilla Barrientos; y la directora de Asuntos Jurídicos, Adriana Canché Solís. </w:t>
      </w:r>
    </w:p>
    <w:p w14:paraId="0935118A" w14:textId="77777777" w:rsidR="00BE4022" w:rsidRPr="00BE4022" w:rsidRDefault="00BE4022" w:rsidP="00BE4022">
      <w:pPr>
        <w:pStyle w:val="Sinespaciado"/>
        <w:jc w:val="both"/>
        <w:rPr>
          <w:rFonts w:ascii="Arial" w:hAnsi="Arial" w:cs="Arial"/>
          <w:sz w:val="24"/>
          <w:szCs w:val="24"/>
        </w:rPr>
      </w:pPr>
    </w:p>
    <w:p w14:paraId="3BD0EF60" w14:textId="152940FC" w:rsidR="00B6134E" w:rsidRPr="00BE4022" w:rsidRDefault="00BE4022" w:rsidP="00BE4022">
      <w:pPr>
        <w:pStyle w:val="Sinespaciado"/>
        <w:jc w:val="both"/>
        <w:rPr>
          <w:rFonts w:ascii="Arial" w:hAnsi="Arial" w:cs="Arial"/>
          <w:sz w:val="24"/>
          <w:szCs w:val="24"/>
        </w:rPr>
      </w:pPr>
      <w:r w:rsidRPr="00BE4022">
        <w:rPr>
          <w:rFonts w:ascii="Arial" w:hAnsi="Arial" w:cs="Arial"/>
          <w:sz w:val="24"/>
          <w:szCs w:val="24"/>
        </w:rPr>
        <w:t>****</w:t>
      </w:r>
      <w:r w:rsidRPr="00BE4022">
        <w:rPr>
          <w:rFonts w:ascii="Arial" w:hAnsi="Arial" w:cs="Arial"/>
          <w:sz w:val="24"/>
          <w:szCs w:val="24"/>
        </w:rPr>
        <w:t>********</w:t>
      </w:r>
    </w:p>
    <w:sectPr w:rsidR="00B6134E" w:rsidRPr="00BE4022">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DD6DA" w14:textId="77777777" w:rsidR="00827473" w:rsidRDefault="00827473">
      <w:r>
        <w:separator/>
      </w:r>
    </w:p>
  </w:endnote>
  <w:endnote w:type="continuationSeparator" w:id="0">
    <w:p w14:paraId="4DD54D2D" w14:textId="77777777" w:rsidR="00827473" w:rsidRDefault="0082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8BE01" w14:textId="77777777" w:rsidR="00827473" w:rsidRDefault="00827473">
      <w:r>
        <w:separator/>
      </w:r>
    </w:p>
  </w:footnote>
  <w:footnote w:type="continuationSeparator" w:id="0">
    <w:p w14:paraId="25AA8A31" w14:textId="77777777" w:rsidR="00827473" w:rsidRDefault="00827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3BA2B02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BE4022">
                            <w:rPr>
                              <w:rFonts w:cstheme="minorHAnsi"/>
                              <w:b/>
                              <w:bCs/>
                              <w:lang w:val="es-ES"/>
                            </w:rPr>
                            <w:t>680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3BA2B02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BE4022">
                      <w:rPr>
                        <w:rFonts w:cstheme="minorHAnsi"/>
                        <w:b/>
                        <w:bCs/>
                        <w:lang w:val="es-ES"/>
                      </w:rPr>
                      <w:t>680</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5"/>
  </w:num>
  <w:num w:numId="3" w16cid:durableId="426846229">
    <w:abstractNumId w:val="9"/>
  </w:num>
  <w:num w:numId="4" w16cid:durableId="82141875">
    <w:abstractNumId w:val="4"/>
  </w:num>
  <w:num w:numId="5" w16cid:durableId="1630281003">
    <w:abstractNumId w:val="3"/>
  </w:num>
  <w:num w:numId="6" w16cid:durableId="150485768">
    <w:abstractNumId w:val="8"/>
  </w:num>
  <w:num w:numId="7" w16cid:durableId="345254133">
    <w:abstractNumId w:val="10"/>
  </w:num>
  <w:num w:numId="8" w16cid:durableId="1599173036">
    <w:abstractNumId w:val="2"/>
  </w:num>
  <w:num w:numId="9" w16cid:durableId="1068576282">
    <w:abstractNumId w:val="7"/>
  </w:num>
  <w:num w:numId="10" w16cid:durableId="720397381">
    <w:abstractNumId w:val="1"/>
  </w:num>
  <w:num w:numId="11" w16cid:durableId="1907302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27473"/>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E4022"/>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2026-09-03T13:19:00Z</dcterms:created>
  <dcterms:modified xsi:type="dcterms:W3CDTF">2026-09-03T13:19:00Z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